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800"/>
      </w:pPr>
      <w:r>
        <w:rPr>
          <w:rFonts w:ascii="Arial" w:cs="Arial" w:eastAsia="Arial" w:hAnsi="Arial"/>
          <w:b/>
          <w:bCs/>
          <w:color w:val="10754C"/>
          <w:sz w:val="26"/>
          <w:szCs w:val="26"/>
        </w:rPr>
        <w:t xml:space="preserve">BOLU ABANT İZZET BAYSAL ÜNİVERSİTESİ</w:t>
      </w:r>
    </w:p>
    <w:p>
      <w:pPr>
        <w:spacing w:after="40" w:before="0"/>
      </w:pPr>
      <w:r>
        <w:rPr>
          <w:rFonts w:ascii="Arial" w:cs="Arial" w:eastAsia="Arial" w:hAnsi="Arial"/>
          <w:color w:val="1B335F"/>
          <w:sz w:val="24"/>
          <w:szCs w:val="24"/>
        </w:rPr>
        <w:t xml:space="preserve">Eğitim Fakültesi</w:t>
      </w:r>
    </w:p>
    <w:p>
      <w:pPr>
        <w:spacing w:after="900" w:before="0"/>
      </w:pPr>
      <w:r>
        <w:rPr>
          <w:rFonts w:ascii="Arial" w:cs="Arial" w:eastAsia="Arial" w:hAnsi="Arial"/>
          <w:color w:val="1B335F"/>
          <w:sz w:val="24"/>
          <w:szCs w:val="24"/>
        </w:rPr>
        <w:t xml:space="preserve">Yabancı Diller Eğitimi Bölümü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B335F"/>
          <w:sz w:val="52"/>
          <w:szCs w:val="52"/>
        </w:rPr>
        <w:t xml:space="preserve">İngilizce Öğretmenliği Lisans Programı</w:t>
      </w:r>
    </w:p>
    <w:p>
      <w:pPr>
        <w:pBdr>
          <w:bottom w:val="single" w:color="A6CE3A" w:sz="24" w:space="8"/>
        </w:pBdr>
        <w:spacing w:after="360"/>
      </w:pPr>
      <w:r>
        <w:rPr>
          <w:rFonts w:ascii="Arial" w:cs="Arial" w:eastAsia="Arial" w:hAnsi="Arial"/>
          <w:color w:val="1B335F"/>
          <w:sz w:val="34"/>
          <w:szCs w:val="34"/>
        </w:rPr>
        <w:t xml:space="preserve">Ders Planı ve Program Çıktıları</w:t>
      </w:r>
    </w:p>
    <w:p>
      <w:pPr>
        <w:spacing w:after="1400" w:before="240"/>
      </w:pPr>
      <w:r>
        <w:rPr>
          <w:rFonts w:ascii="Arial" w:cs="Arial" w:eastAsia="Arial" w:hAnsi="Arial"/>
          <w:color w:val="59626F"/>
          <w:sz w:val="22"/>
          <w:szCs w:val="22"/>
        </w:rPr>
        <w:t xml:space="preserve">Toplam 240 AKTS · 8 yarıyıl</w:t>
      </w:r>
    </w:p>
    <w:p>
      <w:pPr>
        <w:spacing w:after="120" w:before="0"/>
        <w:sectPr>
          <w:pgSz w:w="11906" w:h="16838" w:orient="portrait"/>
          <w:pgMar w:top="1000" w:right="1000" w:bottom="1000" w:left="1000" w:header="708" w:footer="708" w:gutter="0"/>
          <w:pgNumType/>
          <w:docGrid w:linePitch="360"/>
        </w:sectPr>
      </w:pPr>
      <w:r>
        <w:rPr>
          <w:rFonts w:ascii="Arial" w:cs="Arial" w:eastAsia="Arial" w:hAnsi="Arial"/>
          <w:color w:val="59626F"/>
          <w:sz w:val="22"/>
          <w:szCs w:val="22"/>
        </w:rPr>
        <w:t xml:space="preserve">Kasım 2026</w:t>
      </w:r>
    </w:p>
    <w:p>
      <w:pPr>
        <w:pStyle w:val="Heading1"/>
        <w:keepNext/>
        <w:pBdr>
          <w:bottom w:val="single" w:color="10754C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1B335F"/>
          <w:sz w:val="30"/>
          <w:szCs w:val="30"/>
        </w:rPr>
        <w:t xml:space="preserve">1. Programa Genel Bakış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906"/>
      </w:tblGrid>
      <w:tr>
        <w:trPr>
          <w:cantSplit/>
        </w:trPr>
        <w:tc>
          <w:tcPr>
            <w:tcW w:type="dxa" w:w="30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Program</w:t>
            </w:r>
          </w:p>
        </w:tc>
        <w:tc>
          <w:tcPr>
            <w:tcW w:type="dxa" w:w="69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İngilizce Öğretmenliği Lisans Programı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Birim</w:t>
            </w:r>
          </w:p>
        </w:tc>
        <w:tc>
          <w:tcPr>
            <w:tcW w:type="dxa" w:w="69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Bolu Abant İzzet Baysal Üniversitesi, Eğitim Fakültesi, Yabancı Diller Eğitimi Bölümü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Uygulama başlangıcı</w:t>
            </w:r>
          </w:p>
        </w:tc>
        <w:tc>
          <w:tcPr>
            <w:tcW w:type="dxa" w:w="69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2026-2027 Akademik Yılı Güz Dönemi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Süre</w:t>
            </w:r>
          </w:p>
        </w:tc>
        <w:tc>
          <w:tcPr>
            <w:tcW w:type="dxa" w:w="69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yarıyıl (4 yıl)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Toplam AKTS / Kredi</w:t>
            </w:r>
          </w:p>
        </w:tc>
        <w:tc>
          <w:tcPr>
            <w:tcW w:type="dxa" w:w="69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 AKTS / 159 kredi (her yarıyıl 30 AKTS)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Ders sayısı</w:t>
            </w:r>
          </w:p>
        </w:tc>
        <w:tc>
          <w:tcPr>
            <w:tcW w:type="dxa" w:w="69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 zorunlu ders, 16 seçmeli ders yuvası (8 yarıyıl toplamı 70)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Seçmeli ders havuzları</w:t>
            </w:r>
          </w:p>
        </w:tc>
        <w:tc>
          <w:tcPr>
            <w:tcW w:type="dxa" w:w="69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alan seçmeli, 18 genel kültür seçmeli, 22 meslek bilgisi seçmeli ders</w:t>
            </w:r>
          </w:p>
        </w:tc>
      </w:tr>
    </w:tbl>
    <w:p>
      <w:pPr>
        <w:pStyle w:val="Heading1"/>
        <w:keepNext/>
        <w:pBdr>
          <w:bottom w:val="single" w:color="10754C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1B335F"/>
          <w:sz w:val="30"/>
          <w:szCs w:val="30"/>
        </w:rPr>
        <w:t xml:space="preserve">2. Güncelleme Çerçevesi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Programın güncellenmesinde aşağıdaki ulusal ve uluslararası çerçeveler esas alınmış, program çıktıları bu çerçevelerle ilişkilendirilmiştir: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OECD Öğretim Pusulası (Teaching Compass) kapsamında tanımlanan Öğretmen Yeterlilikleri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Türkiye Yüzyılı Maarif Modeli İngilizce Dersi Öğretim Programı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MEB Öğretmenlik Mesleği Genel Yeterlikleri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Öğretmen Eğitimi Programları Değerlendirme ve Akreditasyon Derneği (EPDAD) standartları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21. Yüzyıl Becerileri (eleştirel düşünme, dijital okuryazarlık, yaşam boyu öğrenme)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Sürdürülebilir Kalkınma Hedefleri: Nitelikli Eğitim (SKH4), Eşitsizliklerin Azaltılması (SKH10), Sorumlu Vatandaşlık (SKH16)</w:t>
      </w:r>
    </w:p>
    <w:p>
      <w:pPr>
        <w:spacing w:after="120" w:before="100"/>
      </w:pPr>
      <w:r>
        <w:rPr>
          <w:rFonts w:ascii="Arial" w:cs="Arial" w:eastAsia="Arial" w:hAnsi="Arial"/>
          <w:sz w:val="21"/>
          <w:szCs w:val="21"/>
        </w:rPr>
        <w:t xml:space="preserve">Güncelleme; mezun ve uygulama öğretmenleri, öğretim elemanları ve diğer paydaşlardan alınan görüşleri içeren ihtiyaç analizi ile uzman görüşlerine dayanmaktadır.</w:t>
      </w:r>
    </w:p>
    <w:p>
      <w:pPr>
        <w:pStyle w:val="Heading1"/>
        <w:keepNext/>
        <w:pBdr>
          <w:bottom w:val="single" w:color="10754C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1B335F"/>
          <w:sz w:val="30"/>
          <w:szCs w:val="30"/>
        </w:rPr>
        <w:t xml:space="preserve">3. Ders Dağılımı</w:t>
      </w:r>
    </w:p>
    <w:p>
      <w:pPr>
        <w:keepNext/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Aşağıdaki dağılım zorunlu ve seçmeli ders yuvalarının tamamını kapsar. Yüzdeler toplam krediye göre hesaplanmıştır.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600"/>
        <w:gridCol w:w="1600"/>
        <w:gridCol w:w="2300"/>
      </w:tblGrid>
      <w:tr>
        <w:trPr>
          <w:cantSplit/>
          <w:tblHeader/>
        </w:trPr>
        <w:tc>
          <w:tcPr>
            <w:tcW w:type="dxa" w:w="4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Ders grubu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AKTS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Kredi</w:t>
            </w:r>
          </w:p>
        </w:tc>
        <w:tc>
          <w:tcPr>
            <w:tcW w:type="dxa" w:w="23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Oran (kredi)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Genel Kültür Dersleri (GNK)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38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23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15,7 %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Meslek Bilgisi Dersleri (MEB)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66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44</w:t>
            </w:r>
          </w:p>
        </w:tc>
        <w:tc>
          <w:tcPr>
            <w:tcW w:type="dxa" w:w="23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27,7 %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Alan Bilgisi Dersleri (ALAN)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136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90</w:t>
            </w:r>
          </w:p>
        </w:tc>
        <w:tc>
          <w:tcPr>
            <w:tcW w:type="dxa" w:w="23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56,6 %</w:t>
            </w:r>
          </w:p>
        </w:tc>
      </w:tr>
      <w:tr>
        <w:trPr>
          <w:cantSplit/>
        </w:trPr>
        <w:tc>
          <w:tcPr>
            <w:tcW w:type="dxa" w:w="4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Toplam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240</w:t>
            </w:r>
          </w:p>
        </w:tc>
        <w:tc>
          <w:tcPr>
            <w:tcW w:type="dxa" w:w="16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159</w:t>
            </w:r>
          </w:p>
        </w:tc>
        <w:tc>
          <w:tcPr>
            <w:tcW w:type="dxa" w:w="23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100,0 %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500"/>
        <w:gridCol w:w="1500"/>
        <w:gridCol w:w="1800"/>
        <w:gridCol w:w="1900"/>
      </w:tblGrid>
      <w:tr>
        <w:trPr>
          <w:cantSplit/>
          <w:tblHeader/>
        </w:trPr>
        <w:tc>
          <w:tcPr>
            <w:tcW w:type="dxa" w:w="32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Ders türü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AKTS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Kredi</w:t>
            </w:r>
          </w:p>
        </w:tc>
        <w:tc>
          <w:tcPr>
            <w:tcW w:type="dxa" w:w="18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Oran (AKTS)</w:t>
            </w:r>
          </w:p>
        </w:tc>
        <w:tc>
          <w:tcPr>
            <w:tcW w:type="dxa" w:w="1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Oran (kredi)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Zorunlu dersler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186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127</w:t>
            </w:r>
          </w:p>
        </w:tc>
        <w:tc>
          <w:tcPr>
            <w:tcW w:type="dxa" w:w="18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77,5 %</w:t>
            </w:r>
          </w:p>
        </w:tc>
        <w:tc>
          <w:tcPr>
            <w:tcW w:type="dxa" w:w="1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79,9 %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Seçmeli dersler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54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32</w:t>
            </w:r>
          </w:p>
        </w:tc>
        <w:tc>
          <w:tcPr>
            <w:tcW w:type="dxa" w:w="18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22,5 %</w:t>
            </w:r>
          </w:p>
        </w:tc>
        <w:tc>
          <w:tcPr>
            <w:tcW w:type="dxa" w:w="1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20,1 %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Toplam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240</w:t>
            </w:r>
          </w:p>
        </w:tc>
        <w:tc>
          <w:tcPr>
            <w:tcW w:type="dxa" w:w="15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159</w:t>
            </w:r>
          </w:p>
        </w:tc>
        <w:tc>
          <w:tcPr>
            <w:tcW w:type="dxa" w:w="18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100,0 %</w:t>
            </w:r>
          </w:p>
        </w:tc>
        <w:tc>
          <w:tcPr>
            <w:tcW w:type="dxa" w:w="1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100,0 %</w:t>
            </w:r>
          </w:p>
        </w:tc>
      </w:tr>
    </w:tbl>
    <w:p>
      <w:pPr>
        <w:pStyle w:val="Heading1"/>
        <w:keepNext/>
        <w:pBdr>
          <w:bottom w:val="single" w:color="10754C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1B335F"/>
          <w:sz w:val="30"/>
          <w:szCs w:val="30"/>
        </w:rPr>
        <w:t xml:space="preserve">4. Program Çıktıları</w:t>
      </w:r>
    </w:p>
    <w:p>
      <w:pPr>
        <w:keepNext/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Bu programdan mezun olan bir öğrenci: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006"/>
      </w:tblGrid>
      <w:tr>
        <w:trPr>
          <w:cantSplit/>
          <w:tblHeader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Kod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Program çıktısı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PÇ1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İngilizce öğretimine uygun çağdaş yöntem, teknik ve dijital araçları etkili biçimde seçebilme ve uygulayabilme.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PÇ2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Öğrencilerin bireysel, kültürel ve psiko-sosyal farklılıklarını dikkate alarak uygun öğretim stratejileri geliştirebilme ve ders planlarına uyarlayabilme.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PÇ3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İngilizce dil eğitimi bağlamında geçerli strateji, yöntem ve teknikleri eleştirel bir yaklaşımla değerlendirebilme ve etkili biçimde kullanabilme.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PÇ4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İngilizce öğretiminde kullanılabilecek materyal, kaynak ve ölçme araçlarını eleştirel biçimde değerlendirebilme ve gerektiğinde yenilerini geliştirebilme.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PÇ5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Yabancı dil ölçme ve değerlendirme araçlarını tasarlayabilme, uygulayabilme ve sonuçlarını yorumlayabilme.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PÇ6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İngilizce öğretimi sürecinde kültürlerarası farkındalık geliştirebilme ve hedef kültürü etkili biçimde öğretim sürecine entegre edebilme.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PÇ7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İngilizce dışındaki bir yabancı dili en az Avrupa Dilleri Ortak Çerçevesi B1 düzeyinde kullanarak kültürlerarası iletişim kurabilme.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PÇ8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İngilizcenin günlük ve akademik yaşamda etkili kullanımını destekleyen yaratıcı ve özgün etkinlikler tasarlayabilme.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PÇ9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Eğitim bilimleri, dilbilim ve edebiyat bilgileri doğrultusunda disiplinler arası bağlantılar kurabilme ve eleştirel düşünme becerileri geliştirebilme.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PÇ10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Alanıyla ilgili akademik çalışmaları izleyerek mesleki gelişimini sürdürebilme ve yaşam boyu öğrenmeye yönelik farkındalık gösterebilme.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PÇ11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Dil öğrenme süreçlerine dair farkındalık geliştirerek, öğrencilere etkili öğrenme stratejileri kazandırabilme.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PÇ12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Eğitimde dijital okuryazarlık becerilerini kullanabilme ve yenilikçi dijital öğretim araçlarını etkili biçimde uygulayabilme.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PÇ13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Öğretmenlik uygulamalarında etik değerlere, sosyal adalete, kültürel çeşitliliğe ve çevresel duyarlılığa uygun davranabilme.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PÇ14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Eğitim ortamında tüm paydaşlarla etkili iletişim kurabilme, takım çalışmasına katkı sunabilme ve bireysel sorumluluk alabilme.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PÇ15</w:t>
            </w:r>
          </w:p>
        </w:tc>
        <w:tc>
          <w:tcPr>
            <w:tcW w:type="dxa" w:w="90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Alanıyla ilgili düşüncelerini ve çözüm önerilerini sözlü, yazılı ve dijital ortamlar aracılığıyla açık ve etkili biçimde ifade edebilme.</w:t>
            </w:r>
          </w:p>
        </w:tc>
      </w:tr>
    </w:tbl>
    <w:p>
      <w:pPr>
        <w:pStyle w:val="Heading1"/>
        <w:keepNext/>
        <w:pBdr>
          <w:bottom w:val="single" w:color="10754C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1B335F"/>
          <w:sz w:val="30"/>
          <w:szCs w:val="30"/>
        </w:rPr>
        <w:t xml:space="preserve">5. Yarıyıllara Göre Ders Planı</w:t>
      </w:r>
    </w:p>
    <w:p>
      <w:pPr>
        <w:spacing w:after="120" w:before="0"/>
      </w:pPr>
      <w:r>
        <w:rPr>
          <w:rFonts w:ascii="Arial" w:cs="Arial" w:eastAsia="Arial" w:hAnsi="Arial"/>
          <w:color w:val="59626F"/>
          <w:sz w:val="19"/>
          <w:szCs w:val="19"/>
        </w:rPr>
        <w:t xml:space="preserve">Tablolarda T: teorik ders saati, U: uygulama saati, K: kredi anlamına gelir. Grup sütunu dersin grubunu gösterir (GNK: Genel Kültür, MEB: Meslek Bilgisi, ALAN: Alan Bilgisi). Kod sütununda "Yeni" yazan derslerin kodu program dosyasında boş bırakılmıştır. Gri satırlar, seçmeli havuzlardan seçilecek ders yuvalarını gösterir.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1.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ATA0110118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Atatürk İlkeleri ve İnkılap Tarihi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Principles of Atatürk and Revolution History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GNK0110118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Bilişim Teknolojileri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Information and Communication Technologies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5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Okuma Becerileri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Reading Skills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Yazma Becerileri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Writing Skills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ING0111518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Dinleme ve Sesletim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Listening and Pronunciation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ING0110718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Sözlü İletişim Becerileri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Oral Communication Skills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Sunum Becerileri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Presentation Skills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Eğitime Giriş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Introduction to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 Sosyolojisi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Educational Sociology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TUR0110118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Dili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Turkish Language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YBD0110118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Yabancı Dil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Foreign Language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24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24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2.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ATA0110218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Atatürk İlkeleri ve İnkılap Tarihi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Principles of Atatürk and Revolution History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Okuma Becerileri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Reading Skills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Yazma Becerileri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Writing Skills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Dinleme ve Sesletim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Listening and Pronunciation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ING0110818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Sözlü İletişim Becerileri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Oral Communication Skills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Bağlamsal Dilbilgisi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Contextual Grammar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 Felsefesi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Educational Philosophy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 Psikolojisi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Educational Psychology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TUR0110218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Dili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Turkish Language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YBD0110218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Yabancı Dil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Foreign Language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21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3.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GNK0190218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GNK Seçmeli 3. Yy.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General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Öğrenme ve Öğretim Yaklaşımları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Approaches in English Language Learning and Teaching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ING0120318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 Edebiyatı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English Literature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Dilbilimi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Linguistics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Akademik Yazma ve Araştırma Becerileri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Academic Writing and Research Skills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ING0190118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ING Seçmeli 3. Yy.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Field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Öğretim Teknolojileri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Instructional Technologies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Öğretim İlke ve Yöntemleri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Instructional Principles and Methods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MEB0190318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MEB Seçmeli 3. Yy.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Professional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20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4.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GNK0190418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GNK Seçmeli 4. 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General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ING0120218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Öğretim Programları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English Language Teaching Curriculum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ING0120418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 Edebiyatı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English Literature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Öğrenme ve Öğretim Yaklaşımları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Approaches in English Language Learning and Teaching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ING0120818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Dil Edinimi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Language Acquisition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ING0190218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ING Seçmeli 4. 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Field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Eğitim Tarihi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History of Turkish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Eğitimde Araştırma Yöntemleri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Research Methods in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MEB0190418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MEB Seçmeli 4. 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Professional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4.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18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18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5.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GNK0190518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GNK Seçmeli 5. 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General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ING0130118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Çocuklara Yabancı Dil Öğretimi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Foreign Language to Young Learners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ING0130318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Dil Becerilerinin Öğretimi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English Language Skills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ING0130518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Edebiyat ve Dil Öğretimi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Literature and Language Teaching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ING0190318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ING Seçmeli 5.Yy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Field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Kariyer Planlama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Career Planning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MEB0110918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Sınıf Yönetimi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Classroom Management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MEB0111018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Eğitimde Ahlak ve Etik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Morals and Ethics in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MEB0190618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MEB Seçmeli 5.Yy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Professional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5.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20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6.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GNK0190618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GNK Seçmeli 6.Yy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General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ING0130218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Çocuklara Yabancı Dil Öğretimi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Foreign Language to Young Learners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ING0130418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Dil Becerilerinin Öğretimi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English Language Skills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ING0130618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Edebiyat ve Dil Öğretimi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Literature and Language Teaching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ING0190418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ING Seçmeli 6.Yy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Field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GNK0110218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Topluma Hizmet Uygulamaları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Community Service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MEB0111118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Eğitimde Ölçme ve Değerlendirme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Measurement and Evaluation in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MEB0111218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Eğitim Sistemi ve Okul Yönetimi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Turkish Educational System and School Management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MEB0190618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MEB Seçmeli 6.Yy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Professional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6.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21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7.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Dil Öğretiminin Kültürel Yönleri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Cultural Aspects of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ING0140118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Öğretiminde Ders İçeriği Geliştirme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Material Development in English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ING0140318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Çeviri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Translation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ING0140518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Öğretmenlik Uygulaması 1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Practice 1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5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ING0190518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ING Seçmeli 7.Yy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Field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MEB0111318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Özel Eğitim ve Kaynaştırma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Special Education and Inclusion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MEB0190718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MEB Seçmeli 7. 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Professional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7.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16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6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19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8. Yarıyıl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ING0140218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Öğretiminde Sınav Hazırlama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Testing in English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ING0140418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Öğretmenlik Uygulaması 2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Practice 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5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15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ING0190618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ING Seçmeli 8. 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Field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MEB0111418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Okullarda Rehberlik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Guidance at Schools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MEB0190818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MEB Seçmeli 8. Yy (Ders 1)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Professional Education Elective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Dijital Okuryazarlık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Digital Literacy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8. Yarıyıl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13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6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16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30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10754C" w:sz="8" w:space="4"/>
        </w:pBdr>
        <w:spacing w:after="160" w:before="360"/>
      </w:pPr>
      <w:r>
        <w:rPr>
          <w:rFonts w:ascii="Arial" w:cs="Arial" w:eastAsia="Arial" w:hAnsi="Arial"/>
          <w:b/>
          <w:bCs/>
          <w:color w:val="1B335F"/>
          <w:sz w:val="30"/>
          <w:szCs w:val="30"/>
        </w:rPr>
        <w:t xml:space="preserve">6. Seçmeli Ders Havuzları</w:t>
      </w:r>
    </w:p>
    <w:p>
      <w:pPr>
        <w:spacing w:after="120" w:before="0"/>
      </w:pPr>
      <w:r>
        <w:rPr>
          <w:rFonts w:ascii="Arial" w:cs="Arial" w:eastAsia="Arial" w:hAnsi="Arial"/>
          <w:color w:val="59626F"/>
          <w:sz w:val="19"/>
          <w:szCs w:val="19"/>
        </w:rPr>
        <w:t xml:space="preserve">Seçmeli ders yuvaları için öğrenciler aşağıdaki havuzlardan ders seçer.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Alan Seçmeli Dersler (ING)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Dil ve Toplum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Language and Society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Dünya İngilizceleri ve Kültür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World Englishes and Culture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Edimbilimi ve Dil Öğretimi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Pragmatics and Language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Ders Kitabı İncelemesi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English Coursebook Evaluation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Öğretiminde Drama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Drama in English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Öğretiminde Materyal Tasarımı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Material Design in English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Öğretiminde Yeni Yaklaşımlar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New Approaches in English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İngilizce Sözcük Bilgisi Öğretimi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English Vocabulary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ING0150918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Kitle İletişiminde İngilizce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English in Mass Media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ING0151018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Sınıf İçi Öğrenmelerin Değerlendirilmesi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Evaluation of Classroom Learning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ING0151118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Sosyodilbilim ve Dil Öğretimi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Sociolinguistics and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ING0151218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Söylem Çözümlemesi ve Dil Öğretimi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Discourse Analysis and Language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ING0151318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Tümleşik Dil Becerilerinin Öğretimi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Teaching Integrated Language Skills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10754C"/>
                <w:sz w:val="17"/>
                <w:szCs w:val="17"/>
              </w:rPr>
              <w:t xml:space="preserve">Yeni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İngiliz Halk Bilimi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English Folklore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ALAN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Havuzdaki 14 dersin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28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28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42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Genel Kültür Seçmeli Dersler (GNK)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Bağımlılık ve Bağımlılıkla Mücadele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Addiction and Addiction Control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Beslenme ve Sağlık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Nutrition and Health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Bilim Tarihi ve Felsefesi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History and Philosophy of Science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Bilim ve Araştırma Etiği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Ethics of Science and Research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Ekonomi ve Girişimcilik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Economy and Entrepreneurship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Geleneksel Türk El Sanatları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Turkish Traditional Handcrafts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İnsan Hakları ve Demokrasi Eğitimi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Human Rights and Democracy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İnsan İlişkileri ve İletişim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Human Relations and Communication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GNK0150918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Kariyer Planlama ve Geliştirme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Career Planning and Development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GNK0151018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Kültür ve Dil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Culture and Language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Medya Okuryazarlığı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Media Literacy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Mesleki İngilizce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Vocational English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Sanat ve Estetik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Art and Aesthetics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Halk Oyunları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Turkish Folk Dances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İşaret Dili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Turkish Sign Language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Kültür Coğrafyası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Turkish Cultural Geography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Musikisi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Traditional Turkish Music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GNK0151818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Türk Sanat Tarihi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History of Turkish Art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GNK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Havuzdaki 18 dersin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36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36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54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1B335F"/>
          <w:sz w:val="24"/>
          <w:szCs w:val="24"/>
        </w:rPr>
        <w:t xml:space="preserve">Meslek Bilgisi Seçmeli Dersler (MEB)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00"/>
        <w:gridCol w:w="2900"/>
        <w:gridCol w:w="450"/>
        <w:gridCol w:w="450"/>
        <w:gridCol w:w="450"/>
        <w:gridCol w:w="650"/>
        <w:gridCol w:w="706"/>
      </w:tblGrid>
      <w:tr>
        <w:trPr>
          <w:cantSplit/>
          <w:tblHeader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Kod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Ders Adı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Course Title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AKTS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1B33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Grup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Açık ve Uzaktan Öğrenme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Open and Distance Learning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Çocuk Psikolojisi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Child Psychology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Dikkat Eksikliği ve Hiperaktivite Bozukluğu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Attention Deficit Hyperactivity Disorder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 Hukuku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Educational Law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 Antropolojisi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Educational Anthropology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 Tarihi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History of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Eğitimde Drama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Drama in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Eğitimde Program Dışı Etkinlikler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Extracurricular Activities in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MEB0150918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Eğitimde Program Geliştirme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Curriculum Development in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MEB0151018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Eğitimde Proje Hazırlama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Project Preparation in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Eleştirel ve Analitik Düşünme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Critical and Analytical Thinking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Hastanede Yatan Çocukların Eğitimi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Education of Hospitalized Children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MEB0151318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Kapsayıcı Eğitim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Inclusive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MEB0151418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Karakter ve Değer Eğitimi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Character and Value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MEB0151518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Karşılaştırmalı Eğitim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Comparative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MEB0151618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Mikro Öğretim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Micro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MEB0151718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Müze Eğitimi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Museum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MEB0151818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Okul Dışı Öğrenme Ortamları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Out-of-School Learning Environments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MEB0151918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Öğrenme Güçlüğü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Learning Difficulty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MEB0152018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Öğretimi Bireyselleştirme ve Uyarlama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Individualized and Adaptive Teaching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MEB0152118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Sürdürülebilir Kalkınma ve Eğitim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Sustainable Development and Education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MEB0152218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Yetişkin Eğitimi ve Hayat Boyu Öğrenme</w:t>
            </w:r>
          </w:p>
        </w:tc>
        <w:tc>
          <w:tcPr>
            <w:tcW w:type="dxa" w:w="290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i w:val="false"/>
                <w:iCs w:val="false"/>
                <w:sz w:val="17"/>
                <w:szCs w:val="17"/>
              </w:rPr>
              <w:t xml:space="preserve">Adult Education and Lifelong Learning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MEB</w:t>
            </w:r>
          </w:p>
        </w:tc>
      </w:tr>
      <w:tr>
        <w:trPr>
          <w:cantSplit/>
        </w:trPr>
        <w:tc>
          <w:tcPr>
            <w:tcW w:type="dxa" w:w="7200"/>
            <w:gridSpan w:val="3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Havuzdaki 22 dersin toplamı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44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0</w:t>
            </w:r>
          </w:p>
        </w:tc>
        <w:tc>
          <w:tcPr>
            <w:tcW w:type="dxa" w:w="4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44</w:t>
            </w:r>
          </w:p>
        </w:tc>
        <w:tc>
          <w:tcPr>
            <w:tcW w:type="dxa" w:w="650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88</w:t>
            </w:r>
          </w:p>
        </w:tc>
        <w:tc>
          <w:tcPr>
            <w:tcW w:type="dxa" w:w="706"/>
            <w:tcBorders>
              <w:top w:val="single" w:color="BFC5CE" w:sz="4"/>
              <w:left w:val="single" w:color="BFC5CE" w:sz="4"/>
              <w:bottom w:val="single" w:color="BFC5CE" w:sz="4"/>
              <w:right w:val="single" w:color="BFC5CE" w:sz="4"/>
            </w:tcBorders>
            <w:shd w:fill="E7EBF2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000" w:bottom="11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626F"/>
        <w:sz w:val="16"/>
        <w:szCs w:val="16"/>
      </w:rPr>
      <w:t xml:space="preserve">BAİBÜ İngilizce Öğretmenliği Lisans Programı · 2026-2027 Ders Planı · Sayfa </w:t>
    </w:r>
    <w:r>
      <w:rPr>
        <w:rFonts w:ascii="Arial" w:cs="Arial" w:eastAsia="Arial" w:hAnsi="Arial"/>
        <w:color w:val="59626F"/>
        <w:sz w:val="16"/>
        <w:szCs w:val="16"/>
      </w:rPr>
      <w:fldChar w:fldCharType="begin"/>
    </w:r>
    <w:r>
      <w:rPr>
        <w:rFonts w:ascii="Arial" w:cs="Arial" w:eastAsia="Arial" w:hAnsi="Arial"/>
        <w:color w:val="59626F"/>
        <w:sz w:val="16"/>
        <w:szCs w:val="16"/>
      </w:rPr>
      <w:instrText xml:space="preserve">PAGE</w:instrText>
    </w:r>
    <w:r>
      <w:rPr>
        <w:rFonts w:ascii="Arial" w:cs="Arial" w:eastAsia="Arial" w:hAnsi="Arial"/>
        <w:color w:val="59626F"/>
        <w:sz w:val="16"/>
        <w:szCs w:val="16"/>
      </w:rPr>
      <w:fldChar w:fldCharType="separate"/>
    </w:r>
    <w:r>
      <w:rPr>
        <w:rFonts w:ascii="Arial" w:cs="Arial" w:eastAsia="Arial" w:hAnsi="Arial"/>
        <w:color w:val="59626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İngilizce Öğretmenliği Lisans Programı Ders Planı (2026-2027)</dc:title>
  <dc:creator>BAİBÜ Yabancı Diller Eğitimi Bölümü</dc:creator>
  <cp:lastModifiedBy>Un-named</cp:lastModifiedBy>
  <cp:revision>1</cp:revision>
  <dcterms:created xsi:type="dcterms:W3CDTF">2026-11-03T11:05:07.195Z</dcterms:created>
  <dcterms:modified xsi:type="dcterms:W3CDTF">2026-11-03T11:05:07.198Z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